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7A6BD6D4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305532">
        <w:rPr>
          <w:rFonts w:ascii="Calibri" w:hAnsi="Calibri" w:cs="Calibri"/>
        </w:rPr>
        <w:t>LA PAMPA 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76D0BB8C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6441B4">
        <w:rPr>
          <w:rFonts w:ascii="Calibri" w:hAnsi="Calibri" w:cs="Calibri"/>
        </w:rPr>
        <w:t>3</w:t>
      </w:r>
      <w:r w:rsidRPr="004D22DA">
        <w:rPr>
          <w:rFonts w:ascii="Calibri" w:hAnsi="Calibri" w:cs="Calibri"/>
        </w:rPr>
        <w:t>.</w:t>
      </w:r>
      <w:r w:rsidR="00A661FE">
        <w:rPr>
          <w:rFonts w:ascii="Calibri" w:hAnsi="Calibri" w:cs="Calibri"/>
        </w:rPr>
        <w:t>0</w:t>
      </w:r>
      <w:r w:rsidR="00305532">
        <w:rPr>
          <w:rFonts w:ascii="Calibri" w:hAnsi="Calibri" w:cs="Calibri"/>
        </w:rPr>
        <w:t>6.30</w:t>
      </w:r>
      <w:r w:rsidRPr="004D22DA">
        <w:rPr>
          <w:rFonts w:ascii="Calibri" w:hAnsi="Calibri" w:cs="Calibri"/>
        </w:rPr>
        <w:t xml:space="preserve">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5738BE9A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B53682">
        <w:rPr>
          <w:rFonts w:ascii="Calibri" w:hAnsi="Calibri" w:cs="Calibri"/>
          <w:b w:val="0"/>
        </w:rPr>
        <w:t>44</w:t>
      </w:r>
      <w:r w:rsidRPr="004D22DA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6A934426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B53682">
        <w:rPr>
          <w:rFonts w:ascii="Calibri" w:hAnsi="Calibri" w:cs="Calibri"/>
          <w:w w:val="90"/>
          <w:sz w:val="21"/>
        </w:rPr>
        <w:t xml:space="preserve">44 </w:t>
      </w:r>
      <w:r w:rsidRPr="004D22DA">
        <w:rPr>
          <w:rFonts w:ascii="Calibri" w:hAnsi="Calibri" w:cs="Calibri"/>
          <w:w w:val="90"/>
          <w:sz w:val="21"/>
        </w:rPr>
        <w:t xml:space="preserve">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2EAA609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</w:t>
      </w:r>
    </w:p>
    <w:p w14:paraId="77A742AD" w14:textId="689E5650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B53682">
        <w:rPr>
          <w:rFonts w:ascii="Calibri" w:hAnsi="Calibri" w:cs="Calibri"/>
          <w:w w:val="95"/>
        </w:rPr>
        <w:t>8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30A065DF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72FCFCD2" w14:textId="77777777" w:rsidR="009D4A04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 xml:space="preserve">Férfi kategória: I.,II.,III., </w:t>
      </w:r>
    </w:p>
    <w:p w14:paraId="11D3FDA2" w14:textId="36584287" w:rsidR="00E42D19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95"/>
        </w:rPr>
      </w:pPr>
      <w:r w:rsidRPr="004D22DA">
        <w:rPr>
          <w:rFonts w:ascii="Calibri" w:hAnsi="Calibri" w:cs="Calibri"/>
          <w:w w:val="90"/>
        </w:rPr>
        <w:t xml:space="preserve">Női kategória: I.,II.,III., </w:t>
      </w: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I.,II.,III.,</w:t>
      </w:r>
    </w:p>
    <w:p w14:paraId="4983C12C" w14:textId="7A4D3996" w:rsidR="00305532" w:rsidRPr="004D22DA" w:rsidRDefault="00305532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>
        <w:rPr>
          <w:rFonts w:ascii="Calibri" w:hAnsi="Calibri" w:cs="Calibri"/>
          <w:w w:val="95"/>
        </w:rPr>
        <w:t>Junior I.,II.,III.</w:t>
      </w:r>
    </w:p>
    <w:p w14:paraId="505D5FD2" w14:textId="4F6433B4" w:rsidR="006441B4" w:rsidRDefault="00461D73" w:rsidP="006441B4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F8CF489" w14:textId="29D39B5E" w:rsidR="006441B4" w:rsidRPr="004D22DA" w:rsidRDefault="006441B4" w:rsidP="006441B4">
      <w:pPr>
        <w:spacing w:before="1"/>
        <w:ind w:left="859" w:right="86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(20 nevező alatt minden kategóriából csak első helyezettet díjazunk)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70F5208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6441B4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49317031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2</w:t>
      </w:r>
      <w:r w:rsidR="00305532">
        <w:rPr>
          <w:rFonts w:ascii="Calibri" w:hAnsi="Calibri" w:cs="Calibri"/>
          <w:b/>
          <w:w w:val="85"/>
        </w:rPr>
        <w:t>6</w:t>
      </w:r>
      <w:r w:rsidR="009D4A04">
        <w:rPr>
          <w:rFonts w:ascii="Calibri" w:hAnsi="Calibri" w:cs="Calibri"/>
          <w:b/>
          <w:w w:val="85"/>
        </w:rPr>
        <w:t>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F76A8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7</w:t>
      </w:r>
      <w:r w:rsidRPr="004D22DA">
        <w:rPr>
          <w:rFonts w:ascii="Calibri" w:hAnsi="Calibri" w:cs="Calibri"/>
          <w:b/>
          <w:w w:val="85"/>
        </w:rPr>
        <w:t>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76C0F394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6441B4">
        <w:rPr>
          <w:rFonts w:ascii="Calibri" w:hAnsi="Calibri" w:cs="Calibri"/>
          <w:b/>
          <w:w w:val="85"/>
        </w:rPr>
        <w:t>5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305532">
        <w:rPr>
          <w:rFonts w:ascii="Calibri" w:hAnsi="Calibri" w:cs="Calibri"/>
          <w:b/>
        </w:rPr>
        <w:t>3</w:t>
      </w:r>
      <w:r w:rsidR="009D4A04">
        <w:rPr>
          <w:rFonts w:ascii="Calibri" w:hAnsi="Calibri" w:cs="Calibri"/>
          <w:b/>
        </w:rPr>
        <w:t xml:space="preserve">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Hideg Dániel 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05532"/>
    <w:rsid w:val="003F731D"/>
    <w:rsid w:val="00461D73"/>
    <w:rsid w:val="004D22DA"/>
    <w:rsid w:val="004D349C"/>
    <w:rsid w:val="005242CB"/>
    <w:rsid w:val="005B0A0B"/>
    <w:rsid w:val="006441B4"/>
    <w:rsid w:val="006B51C6"/>
    <w:rsid w:val="00834008"/>
    <w:rsid w:val="00907CE5"/>
    <w:rsid w:val="0094611A"/>
    <w:rsid w:val="009D4A04"/>
    <w:rsid w:val="00A661FE"/>
    <w:rsid w:val="00B53682"/>
    <w:rsid w:val="00B8395F"/>
    <w:rsid w:val="00C04DE2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2</cp:revision>
  <dcterms:created xsi:type="dcterms:W3CDTF">2024-06-29T09:25:00Z</dcterms:created>
  <dcterms:modified xsi:type="dcterms:W3CDTF">2024-06-29T09:25:00Z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